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Dear SNU Admissions Committee,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form serves to verify that ______________________________________ has been 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(applicant name)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member of _______________________ Nazarene Church for _________ years.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             (church name)                                                       (number)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</w:t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(Church officer printed name and title)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</w:t>
        <w:tab/>
        <w:tab/>
        <w:tab/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(Church officer signature)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</w:t>
        <w:tab/>
        <w:tab/>
        <w:tab/>
        <w:tab/>
        <w:tab/>
        <w:tab/>
        <w:tab/>
        <w:tab/>
        <w:tab/>
        <w:t xml:space="preserve">               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(e-mail or phone number)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524125" cy="13345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4125" cy="13345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